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BC4" w:rsidRPr="00D32206" w:rsidRDefault="00153D7C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kern w:val="3"/>
          <w:sz w:val="28"/>
          <w:szCs w:val="28"/>
        </w:rPr>
      </w:pPr>
      <w:r w:rsidRPr="00D32206">
        <w:rPr>
          <w:rFonts w:ascii="Times New Roman CYR" w:hAnsi="Times New Roman CYR" w:cs="Times New Roman CYR"/>
          <w:b/>
          <w:kern w:val="3"/>
          <w:sz w:val="28"/>
          <w:szCs w:val="28"/>
        </w:rPr>
        <w:t xml:space="preserve">8 октября 2024г  Группа МХК -1421 </w:t>
      </w:r>
      <w:proofErr w:type="spellStart"/>
      <w:r w:rsidRPr="00D32206">
        <w:rPr>
          <w:rFonts w:ascii="Times New Roman CYR" w:hAnsi="Times New Roman CYR" w:cs="Times New Roman CYR"/>
          <w:b/>
          <w:kern w:val="3"/>
          <w:sz w:val="28"/>
          <w:szCs w:val="28"/>
        </w:rPr>
        <w:t>Дисциплина-МДК</w:t>
      </w:r>
      <w:proofErr w:type="spellEnd"/>
      <w:r w:rsidRPr="00D32206">
        <w:rPr>
          <w:rFonts w:ascii="Times New Roman CYR" w:hAnsi="Times New Roman CYR" w:cs="Times New Roman CYR"/>
          <w:b/>
          <w:kern w:val="3"/>
          <w:sz w:val="28"/>
          <w:szCs w:val="28"/>
        </w:rPr>
        <w:t xml:space="preserve">  03.01          Преподаватель Степанова Л.А</w:t>
      </w:r>
    </w:p>
    <w:p w:rsidR="00970AD5" w:rsidRDefault="00970AD5" w:rsidP="00970A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</w:t>
      </w:r>
    </w:p>
    <w:p w:rsidR="00970AD5" w:rsidRDefault="00970AD5" w:rsidP="00970A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ПЕРСОНАЛ ОРГАНИЗАЦИИ: ПОНЯТИЕ И СТРУКТУРА</w:t>
      </w:r>
    </w:p>
    <w:p w:rsidR="00970AD5" w:rsidRDefault="00970AD5" w:rsidP="00970A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70AD5" w:rsidRDefault="00970AD5" w:rsidP="00970AD5">
      <w:pPr>
        <w:pStyle w:val="a7"/>
        <w:numPr>
          <w:ilvl w:val="0"/>
          <w:numId w:val="1"/>
        </w:numPr>
        <w:rPr>
          <w:rStyle w:val="FontStyle14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>Персонал предприятия: сущность и классификация</w:t>
      </w:r>
    </w:p>
    <w:p w:rsidR="00970AD5" w:rsidRDefault="00970AD5" w:rsidP="00970AD5">
      <w:pPr>
        <w:pStyle w:val="a7"/>
        <w:numPr>
          <w:ilvl w:val="0"/>
          <w:numId w:val="1"/>
        </w:numPr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>Показатели численности работников</w:t>
      </w:r>
    </w:p>
    <w:p w:rsidR="00970AD5" w:rsidRDefault="00970AD5" w:rsidP="00970AD5">
      <w:pPr>
        <w:pStyle w:val="a7"/>
        <w:numPr>
          <w:ilvl w:val="0"/>
          <w:numId w:val="1"/>
        </w:numPr>
        <w:rPr>
          <w:rStyle w:val="FontStyle14"/>
          <w:b w:val="0"/>
          <w:i w:val="0"/>
          <w:sz w:val="28"/>
          <w:szCs w:val="28"/>
          <w:u w:val="single"/>
        </w:rPr>
      </w:pPr>
      <w:r>
        <w:rPr>
          <w:rStyle w:val="FontStyle14"/>
          <w:sz w:val="28"/>
          <w:szCs w:val="28"/>
        </w:rPr>
        <w:t>Показатели оценки движения кадров на предприятии</w:t>
      </w:r>
    </w:p>
    <w:p w:rsidR="00970AD5" w:rsidRDefault="00970AD5" w:rsidP="00970AD5">
      <w:pPr>
        <w:spacing w:after="0" w:line="240" w:lineRule="auto"/>
        <w:jc w:val="center"/>
        <w:rPr>
          <w:b/>
        </w:rPr>
      </w:pPr>
    </w:p>
    <w:p w:rsidR="00970AD5" w:rsidRDefault="00970AD5" w:rsidP="00970AD5">
      <w:pPr>
        <w:pStyle w:val="a7"/>
        <w:jc w:val="center"/>
        <w:rPr>
          <w:rStyle w:val="FontStyle14"/>
          <w:i w:val="0"/>
          <w:sz w:val="28"/>
          <w:szCs w:val="28"/>
          <w:u w:val="single"/>
        </w:rPr>
      </w:pPr>
      <w:r>
        <w:rPr>
          <w:rStyle w:val="FontStyle14"/>
          <w:sz w:val="28"/>
          <w:szCs w:val="28"/>
          <w:u w:val="single"/>
        </w:rPr>
        <w:t>Персонал предприятия: сущность и классификация</w:t>
      </w:r>
    </w:p>
    <w:p w:rsidR="00970AD5" w:rsidRDefault="00970AD5" w:rsidP="00970AD5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ab/>
        <w:t>Эффективность деятельности и конкурентоспособность предприятия во многом зависит от его персонала.</w:t>
      </w:r>
    </w:p>
    <w:p w:rsidR="00970AD5" w:rsidRDefault="00970AD5" w:rsidP="00970AD5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ab/>
        <w:t>Персонал объединяет составные части трудового коллектива предприятия. К персоналу относят всех работников, выполняющих производственные или управленческие операции.</w:t>
      </w:r>
    </w:p>
    <w:p w:rsidR="00970AD5" w:rsidRDefault="00970AD5" w:rsidP="00970AD5">
      <w:pPr>
        <w:pStyle w:val="a7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>Таблица 6 – Классификация персонала предприятия</w:t>
      </w:r>
    </w:p>
    <w:tbl>
      <w:tblPr>
        <w:tblStyle w:val="a8"/>
        <w:tblW w:w="0" w:type="auto"/>
        <w:tblLook w:val="04A0"/>
      </w:tblPr>
      <w:tblGrid>
        <w:gridCol w:w="2359"/>
        <w:gridCol w:w="7546"/>
      </w:tblGrid>
      <w:tr w:rsidR="00970AD5" w:rsidTr="00970AD5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Рабочие (производственный персонал)</w:t>
            </w:r>
          </w:p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both"/>
              <w:rPr>
                <w:rStyle w:val="FontStyle14"/>
                <w:b w:val="0"/>
                <w:i w:val="0"/>
                <w:szCs w:val="28"/>
              </w:rPr>
            </w:pPr>
            <w:proofErr w:type="gramStart"/>
            <w:r>
              <w:rPr>
                <w:rStyle w:val="FontStyle14"/>
                <w:szCs w:val="28"/>
              </w:rPr>
              <w:t>Основной персонал (рабочие, непосредственно связанные с производством продукции – токарь, термист, и.т.д.)</w:t>
            </w:r>
            <w:proofErr w:type="gramEnd"/>
          </w:p>
        </w:tc>
      </w:tr>
      <w:tr w:rsidR="00970AD5" w:rsidTr="00970A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AD5" w:rsidRDefault="00970AD5">
            <w:pPr>
              <w:rPr>
                <w:rStyle w:val="FontStyle14"/>
                <w:b w:val="0"/>
                <w:i w:val="0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both"/>
              <w:rPr>
                <w:rStyle w:val="FontStyle14"/>
                <w:b w:val="0"/>
                <w:i w:val="0"/>
                <w:szCs w:val="28"/>
              </w:rPr>
            </w:pPr>
            <w:proofErr w:type="gramStart"/>
            <w:r>
              <w:rPr>
                <w:rStyle w:val="FontStyle14"/>
                <w:szCs w:val="28"/>
              </w:rPr>
              <w:t>Вспомогательный персонал (рабочие, занятые обслуживанием производства – транспортные рабочие, наладчики, и.т.д.)</w:t>
            </w:r>
            <w:proofErr w:type="gramEnd"/>
          </w:p>
        </w:tc>
      </w:tr>
      <w:tr w:rsidR="00970AD5" w:rsidTr="00970AD5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Управленческий персонал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both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Руководители:</w:t>
            </w:r>
          </w:p>
        </w:tc>
      </w:tr>
      <w:tr w:rsidR="00970AD5" w:rsidTr="00970A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AD5" w:rsidRDefault="00970AD5">
            <w:pPr>
              <w:rPr>
                <w:rStyle w:val="FontStyle14"/>
                <w:b w:val="0"/>
                <w:i w:val="0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both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 xml:space="preserve">– линейные (отвечают за принятие решений по всем функциям управления). </w:t>
            </w:r>
          </w:p>
        </w:tc>
      </w:tr>
      <w:tr w:rsidR="00970AD5" w:rsidTr="00970A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AD5" w:rsidRDefault="00970AD5">
            <w:pPr>
              <w:rPr>
                <w:rStyle w:val="FontStyle14"/>
                <w:b w:val="0"/>
                <w:i w:val="0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both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– функциональные (реализуют отдельные функции управления)</w:t>
            </w:r>
          </w:p>
        </w:tc>
      </w:tr>
      <w:tr w:rsidR="00970AD5" w:rsidTr="00970A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AD5" w:rsidRDefault="00970AD5">
            <w:pPr>
              <w:rPr>
                <w:rStyle w:val="FontStyle14"/>
                <w:b w:val="0"/>
                <w:i w:val="0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D5" w:rsidRDefault="00970AD5">
            <w:pPr>
              <w:pStyle w:val="a7"/>
              <w:jc w:val="both"/>
              <w:rPr>
                <w:rStyle w:val="FontStyle14"/>
                <w:b w:val="0"/>
                <w:i w:val="0"/>
                <w:szCs w:val="28"/>
              </w:rPr>
            </w:pPr>
          </w:p>
        </w:tc>
      </w:tr>
      <w:tr w:rsidR="00970AD5" w:rsidTr="00970A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AD5" w:rsidRDefault="00970AD5">
            <w:pPr>
              <w:rPr>
                <w:rStyle w:val="FontStyle14"/>
                <w:b w:val="0"/>
                <w:i w:val="0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both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Специалисты:</w:t>
            </w:r>
          </w:p>
        </w:tc>
      </w:tr>
      <w:tr w:rsidR="00970AD5" w:rsidTr="00970A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AD5" w:rsidRDefault="00970AD5">
            <w:pPr>
              <w:rPr>
                <w:rStyle w:val="FontStyle14"/>
                <w:b w:val="0"/>
                <w:i w:val="0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both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 xml:space="preserve">– Функциональные специалисты управления (референт, экономист, бухгалтер) Результат их деятельности – управленческая информация – </w:t>
            </w:r>
          </w:p>
        </w:tc>
      </w:tr>
      <w:tr w:rsidR="00970AD5" w:rsidTr="00970A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AD5" w:rsidRDefault="00970AD5">
            <w:pPr>
              <w:rPr>
                <w:rStyle w:val="FontStyle14"/>
                <w:b w:val="0"/>
                <w:i w:val="0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both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– Специалисты-инженер</w:t>
            </w:r>
            <w:proofErr w:type="gramStart"/>
            <w:r>
              <w:rPr>
                <w:rStyle w:val="FontStyle14"/>
                <w:szCs w:val="28"/>
              </w:rPr>
              <w:t>ы(</w:t>
            </w:r>
            <w:proofErr w:type="gramEnd"/>
            <w:r>
              <w:rPr>
                <w:rStyle w:val="FontStyle14"/>
                <w:szCs w:val="28"/>
              </w:rPr>
              <w:t>технологи, инженеры, конструкторы) Результат деятельности – конструкторская или технологическая информация.</w:t>
            </w:r>
          </w:p>
        </w:tc>
      </w:tr>
      <w:tr w:rsidR="00970AD5" w:rsidTr="00970A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AD5" w:rsidRDefault="00970AD5">
            <w:pPr>
              <w:rPr>
                <w:rStyle w:val="FontStyle14"/>
                <w:b w:val="0"/>
                <w:i w:val="0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both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 xml:space="preserve">– </w:t>
            </w:r>
            <w:proofErr w:type="spellStart"/>
            <w:proofErr w:type="gramStart"/>
            <w:r>
              <w:rPr>
                <w:rStyle w:val="FontStyle14"/>
                <w:szCs w:val="28"/>
              </w:rPr>
              <w:t>Служащие-технические</w:t>
            </w:r>
            <w:proofErr w:type="spellEnd"/>
            <w:proofErr w:type="gramEnd"/>
            <w:r>
              <w:rPr>
                <w:rStyle w:val="FontStyle14"/>
                <w:szCs w:val="28"/>
              </w:rPr>
              <w:t xml:space="preserve"> специалисты (оператор, курьер, кладовщик) выполняют вспомогательные работы в управленческом процессе.</w:t>
            </w:r>
          </w:p>
        </w:tc>
      </w:tr>
    </w:tbl>
    <w:p w:rsidR="00970AD5" w:rsidRDefault="00970AD5" w:rsidP="00970AD5">
      <w:pPr>
        <w:pStyle w:val="a7"/>
        <w:jc w:val="center"/>
        <w:rPr>
          <w:rStyle w:val="FontStyle14"/>
          <w:b w:val="0"/>
          <w:i w:val="0"/>
          <w:sz w:val="28"/>
          <w:szCs w:val="28"/>
          <w:u w:val="single"/>
        </w:rPr>
      </w:pPr>
      <w:r>
        <w:rPr>
          <w:rStyle w:val="FontStyle14"/>
          <w:sz w:val="28"/>
          <w:szCs w:val="28"/>
          <w:u w:val="single"/>
        </w:rPr>
        <w:t>Показатели численности работников</w:t>
      </w:r>
    </w:p>
    <w:p w:rsidR="00970AD5" w:rsidRDefault="00970AD5" w:rsidP="00970AD5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ab/>
        <w:t>Общая численность отражает общее количество физических лиц, включенных в трудовые отношения с работодателем.</w:t>
      </w:r>
    </w:p>
    <w:p w:rsidR="00970AD5" w:rsidRDefault="00970AD5" w:rsidP="00970AD5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</w:p>
    <w:p w:rsidR="00970AD5" w:rsidRDefault="00970AD5" w:rsidP="00970AD5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ab/>
        <w:t>Списочная численность включает наемных работников, работающих по трудовому контракту и выполняющих постоянную, временную и сезонную работу один день и более. Она включает фактических и отсутствующих работников. Расчет списочной численности производится на определенную дату.</w:t>
      </w:r>
    </w:p>
    <w:p w:rsidR="00970AD5" w:rsidRDefault="00970AD5" w:rsidP="00970AD5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ab/>
        <w:t xml:space="preserve">Среднесписочная численность работников определяется путем суммирования списочного состава работников за каждый календарный </w:t>
      </w:r>
      <w:r>
        <w:rPr>
          <w:rStyle w:val="FontStyle14"/>
          <w:sz w:val="28"/>
          <w:szCs w:val="28"/>
        </w:rPr>
        <w:lastRenderedPageBreak/>
        <w:t>день, включая нерабочие дни и делением полученной суммы на число календарных дней</w:t>
      </w:r>
    </w:p>
    <w:p w:rsidR="00970AD5" w:rsidRDefault="00970AD5" w:rsidP="00970AD5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ab/>
        <w:t>Для плановых расчетов выделяют понятие «явочная численность работников», т.е. необходимое количество работников с учетом числа рабочих мест и нормы времени их работы.</w:t>
      </w:r>
    </w:p>
    <w:p w:rsidR="00970AD5" w:rsidRDefault="00970AD5" w:rsidP="00970AD5">
      <w:pPr>
        <w:pStyle w:val="a7"/>
        <w:jc w:val="center"/>
        <w:rPr>
          <w:rStyle w:val="FontStyle14"/>
          <w:b w:val="0"/>
          <w:i w:val="0"/>
          <w:sz w:val="28"/>
          <w:szCs w:val="28"/>
          <w:u w:val="single"/>
        </w:rPr>
      </w:pPr>
      <w:r>
        <w:rPr>
          <w:rStyle w:val="FontStyle14"/>
          <w:sz w:val="28"/>
          <w:szCs w:val="28"/>
          <w:u w:val="single"/>
        </w:rPr>
        <w:t>Показатели оценки движения кадров на предприятии</w:t>
      </w:r>
    </w:p>
    <w:p w:rsidR="00970AD5" w:rsidRDefault="00970AD5" w:rsidP="00970AD5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ab/>
        <w:t>Движение персонала характеризуют следующие показатели:</w:t>
      </w:r>
    </w:p>
    <w:p w:rsidR="00970AD5" w:rsidRDefault="00970AD5" w:rsidP="00970AD5">
      <w:pPr>
        <w:pStyle w:val="a7"/>
        <w:numPr>
          <w:ilvl w:val="0"/>
          <w:numId w:val="2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>Оборот кадров – совокупность принятых на работу и выбывших работников.</w:t>
      </w:r>
    </w:p>
    <w:p w:rsidR="00970AD5" w:rsidRDefault="00970AD5" w:rsidP="00970AD5">
      <w:pPr>
        <w:pStyle w:val="a7"/>
        <w:numPr>
          <w:ilvl w:val="0"/>
          <w:numId w:val="2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>Коэффициент общего оборота – отношение числа принятых и выбывших за период работников к среднесписочной численности;</w:t>
      </w:r>
    </w:p>
    <w:p w:rsidR="00970AD5" w:rsidRDefault="00970AD5" w:rsidP="00970AD5">
      <w:pPr>
        <w:pStyle w:val="a7"/>
        <w:numPr>
          <w:ilvl w:val="0"/>
          <w:numId w:val="2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>Коэффициент оборота по приему – отношение числа принятых работников к среднесписочной численности работников;</w:t>
      </w:r>
    </w:p>
    <w:p w:rsidR="00970AD5" w:rsidRDefault="00970AD5" w:rsidP="00970AD5">
      <w:pPr>
        <w:pStyle w:val="a7"/>
        <w:numPr>
          <w:ilvl w:val="0"/>
          <w:numId w:val="2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>Коэффициент оборота по выбытию – отношение выбывших работников к среднесписочной численности</w:t>
      </w:r>
    </w:p>
    <w:p w:rsidR="00970AD5" w:rsidRDefault="00970AD5" w:rsidP="00970AD5">
      <w:pPr>
        <w:pStyle w:val="a7"/>
        <w:numPr>
          <w:ilvl w:val="0"/>
          <w:numId w:val="2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>Коэффициент восполнения работников – это отношение числа принятых к численности выбывших работников;</w:t>
      </w:r>
    </w:p>
    <w:p w:rsidR="00970AD5" w:rsidRDefault="00970AD5" w:rsidP="00970AD5">
      <w:pPr>
        <w:pStyle w:val="a7"/>
        <w:numPr>
          <w:ilvl w:val="0"/>
          <w:numId w:val="2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>Коэффициент постоянства кадров – отношение численности работников, состоящих в списочной численности весь год к среднесписочной численности работников.</w:t>
      </w:r>
    </w:p>
    <w:p w:rsidR="00970AD5" w:rsidRDefault="00970AD5" w:rsidP="00970AD5">
      <w:pPr>
        <w:pStyle w:val="a7"/>
        <w:numPr>
          <w:ilvl w:val="0"/>
          <w:numId w:val="2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>Коэффициент текучести кадров – отношение числа уволенных по субъективным причинам работников (по собственному желанию, инициативам администрации, окончанию срока контракта, и.т.д.) – к среднесписочной численности работников.</w:t>
      </w:r>
    </w:p>
    <w:p w:rsidR="00970AD5" w:rsidRDefault="00970AD5" w:rsidP="00970AD5">
      <w:pPr>
        <w:pStyle w:val="a7"/>
        <w:jc w:val="both"/>
        <w:rPr>
          <w:rStyle w:val="FontStyle14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>Пример 1</w:t>
      </w:r>
    </w:p>
    <w:p w:rsidR="00970AD5" w:rsidRDefault="00970AD5" w:rsidP="00970AD5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ab/>
        <w:t>Изучить динамику кадров на промышленном предприятии.</w:t>
      </w:r>
    </w:p>
    <w:p w:rsidR="00970AD5" w:rsidRDefault="00970AD5" w:rsidP="00970AD5">
      <w:pPr>
        <w:pStyle w:val="a7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>Таблица – 7 Движение кадров на предприятии</w:t>
      </w:r>
    </w:p>
    <w:tbl>
      <w:tblPr>
        <w:tblStyle w:val="a8"/>
        <w:tblW w:w="0" w:type="auto"/>
        <w:tblLook w:val="04A0"/>
      </w:tblPr>
      <w:tblGrid>
        <w:gridCol w:w="1074"/>
        <w:gridCol w:w="5066"/>
        <w:gridCol w:w="3765"/>
      </w:tblGrid>
      <w:tr w:rsidR="00970AD5" w:rsidTr="00970AD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№</w:t>
            </w:r>
            <w:proofErr w:type="spellStart"/>
            <w:r>
              <w:rPr>
                <w:rStyle w:val="FontStyle14"/>
                <w:szCs w:val="28"/>
              </w:rPr>
              <w:t>пп</w:t>
            </w:r>
            <w:proofErr w:type="spellEnd"/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 xml:space="preserve">Показатели движения кадров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Значение, чел.</w:t>
            </w:r>
          </w:p>
        </w:tc>
      </w:tr>
      <w:tr w:rsidR="00970AD5" w:rsidTr="00970AD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1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both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Списочная численность работников на начало года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1496</w:t>
            </w:r>
          </w:p>
        </w:tc>
      </w:tr>
      <w:tr w:rsidR="00970AD5" w:rsidTr="00970AD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2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both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Принято на работу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24</w:t>
            </w:r>
          </w:p>
        </w:tc>
      </w:tr>
      <w:tr w:rsidR="00970AD5" w:rsidTr="00970AD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3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both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 xml:space="preserve">Уволено с работы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32</w:t>
            </w:r>
          </w:p>
        </w:tc>
      </w:tr>
      <w:tr w:rsidR="00970AD5" w:rsidTr="00970AD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both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 xml:space="preserve">в т.ч. по причинам перехода на учебу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4</w:t>
            </w:r>
          </w:p>
        </w:tc>
      </w:tr>
      <w:tr w:rsidR="00970AD5" w:rsidTr="00970AD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4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both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 xml:space="preserve">призыв на военную службу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2</w:t>
            </w:r>
          </w:p>
        </w:tc>
      </w:tr>
      <w:tr w:rsidR="00970AD5" w:rsidTr="00970AD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5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both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 xml:space="preserve">уход на пенсию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5</w:t>
            </w:r>
          </w:p>
        </w:tc>
      </w:tr>
      <w:tr w:rsidR="00970AD5" w:rsidTr="00970AD5">
        <w:trPr>
          <w:trHeight w:val="42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6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both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 xml:space="preserve">окончание срока контракта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34</w:t>
            </w:r>
          </w:p>
        </w:tc>
      </w:tr>
      <w:tr w:rsidR="00970AD5" w:rsidTr="00970AD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7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both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 xml:space="preserve">увольнение по собственному желанию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12</w:t>
            </w:r>
          </w:p>
        </w:tc>
      </w:tr>
      <w:tr w:rsidR="00970AD5" w:rsidTr="00970AD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8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both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 xml:space="preserve">по инициативе администрации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6</w:t>
            </w:r>
          </w:p>
        </w:tc>
      </w:tr>
      <w:tr w:rsidR="00970AD5" w:rsidTr="00970AD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9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D5" w:rsidRDefault="00970AD5">
            <w:pPr>
              <w:pStyle w:val="a7"/>
              <w:jc w:val="both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 xml:space="preserve">Списочная численность работников на конец года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AD5" w:rsidRDefault="00970AD5">
            <w:pPr>
              <w:pStyle w:val="a7"/>
              <w:jc w:val="center"/>
              <w:rPr>
                <w:rStyle w:val="FontStyle14"/>
                <w:b w:val="0"/>
                <w:i w:val="0"/>
                <w:szCs w:val="28"/>
              </w:rPr>
            </w:pPr>
            <w:r>
              <w:rPr>
                <w:rStyle w:val="FontStyle14"/>
                <w:szCs w:val="28"/>
              </w:rPr>
              <w:t>1488</w:t>
            </w:r>
          </w:p>
        </w:tc>
      </w:tr>
    </w:tbl>
    <w:p w:rsidR="00970AD5" w:rsidRDefault="00970AD5" w:rsidP="00970AD5">
      <w:pPr>
        <w:pStyle w:val="a7"/>
        <w:numPr>
          <w:ilvl w:val="0"/>
          <w:numId w:val="3"/>
        </w:numPr>
        <w:ind w:left="0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>Определяем среднесписочную численность</w:t>
      </w:r>
    </w:p>
    <w:p w:rsidR="00970AD5" w:rsidRDefault="002C1EFF" w:rsidP="00970AD5">
      <w:pPr>
        <w:pStyle w:val="a7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Ч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ср.сп</m:t>
              </m:r>
            </m:sub>
          </m:sSub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1496+1488</m:t>
              </m:r>
            </m:num>
            <m:den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=1492 чел.</m:t>
          </m:r>
        </m:oMath>
      </m:oMathPara>
    </w:p>
    <w:p w:rsidR="00970AD5" w:rsidRDefault="00970AD5" w:rsidP="00970AD5">
      <w:pPr>
        <w:pStyle w:val="a7"/>
        <w:rPr>
          <w:rStyle w:val="FontStyle14"/>
          <w:b w:val="0"/>
          <w:i w:val="0"/>
          <w:sz w:val="28"/>
          <w:szCs w:val="28"/>
        </w:rPr>
      </w:pPr>
    </w:p>
    <w:p w:rsidR="00970AD5" w:rsidRDefault="00970AD5" w:rsidP="00970AD5">
      <w:pPr>
        <w:pStyle w:val="a7"/>
        <w:numPr>
          <w:ilvl w:val="0"/>
          <w:numId w:val="3"/>
        </w:numPr>
        <w:ind w:left="0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lastRenderedPageBreak/>
        <w:t>Оборот кадров</w:t>
      </w:r>
    </w:p>
    <w:p w:rsidR="00970AD5" w:rsidRDefault="002C1EFF" w:rsidP="00970AD5">
      <w:pPr>
        <w:pStyle w:val="a7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О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к</m:t>
              </m:r>
            </m:sub>
          </m:sSub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=24+32=56 чел.</m:t>
          </m:r>
        </m:oMath>
      </m:oMathPara>
    </w:p>
    <w:p w:rsidR="00970AD5" w:rsidRDefault="00970AD5" w:rsidP="00970AD5">
      <w:pPr>
        <w:pStyle w:val="a7"/>
        <w:rPr>
          <w:rStyle w:val="FontStyle14"/>
          <w:b w:val="0"/>
          <w:i w:val="0"/>
          <w:sz w:val="28"/>
          <w:szCs w:val="28"/>
        </w:rPr>
      </w:pPr>
    </w:p>
    <w:p w:rsidR="00970AD5" w:rsidRDefault="00970AD5" w:rsidP="00970AD5">
      <w:pPr>
        <w:pStyle w:val="a7"/>
        <w:numPr>
          <w:ilvl w:val="0"/>
          <w:numId w:val="3"/>
        </w:numPr>
        <w:ind w:left="0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>Коэффициент общего оборота</w:t>
      </w:r>
    </w:p>
    <w:p w:rsidR="00970AD5" w:rsidRDefault="002C1EFF" w:rsidP="00970AD5">
      <w:pPr>
        <w:pStyle w:val="a7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К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общ</m:t>
              </m:r>
            </m:sub>
          </m:sSub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56</m:t>
              </m:r>
            </m:num>
            <m:den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1492</m:t>
              </m:r>
            </m:den>
          </m:f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=0,037 (3,7%)</m:t>
          </m:r>
        </m:oMath>
      </m:oMathPara>
    </w:p>
    <w:p w:rsidR="00970AD5" w:rsidRDefault="00970AD5" w:rsidP="00970AD5">
      <w:pPr>
        <w:pStyle w:val="a7"/>
        <w:rPr>
          <w:rStyle w:val="FontStyle14"/>
          <w:b w:val="0"/>
          <w:bCs w:val="0"/>
          <w:i w:val="0"/>
          <w:iCs w:val="0"/>
          <w:sz w:val="28"/>
          <w:szCs w:val="28"/>
        </w:rPr>
      </w:pPr>
    </w:p>
    <w:p w:rsidR="00970AD5" w:rsidRDefault="00970AD5" w:rsidP="00970AD5">
      <w:pPr>
        <w:pStyle w:val="a7"/>
        <w:numPr>
          <w:ilvl w:val="0"/>
          <w:numId w:val="3"/>
        </w:numPr>
        <w:ind w:left="0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>Коэффициент оборота по приему</w:t>
      </w:r>
    </w:p>
    <w:p w:rsidR="00970AD5" w:rsidRDefault="00970AD5" w:rsidP="00970AD5">
      <w:pPr>
        <w:pStyle w:val="a7"/>
        <w:rPr>
          <w:rStyle w:val="FontStyle14"/>
          <w:b w:val="0"/>
          <w:i w:val="0"/>
          <w:sz w:val="28"/>
          <w:szCs w:val="28"/>
        </w:rPr>
      </w:pPr>
    </w:p>
    <w:p w:rsidR="00970AD5" w:rsidRDefault="002C1EFF" w:rsidP="00970AD5">
      <w:pPr>
        <w:pStyle w:val="a7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SupPr>
            <m:e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К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об</m:t>
              </m:r>
            </m:sub>
            <m:sup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прием</m:t>
              </m:r>
            </m:sup>
          </m:sSubSup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24</m:t>
              </m:r>
            </m:num>
            <m:den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1492</m:t>
              </m:r>
            </m:den>
          </m:f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=0,016 (1,6%)</m:t>
          </m:r>
        </m:oMath>
      </m:oMathPara>
    </w:p>
    <w:p w:rsidR="00970AD5" w:rsidRDefault="00970AD5" w:rsidP="00970AD5">
      <w:pPr>
        <w:pStyle w:val="a7"/>
        <w:numPr>
          <w:ilvl w:val="0"/>
          <w:numId w:val="3"/>
        </w:numPr>
        <w:ind w:left="0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>Коэффициент оборота по выбытию</w:t>
      </w:r>
    </w:p>
    <w:p w:rsidR="00970AD5" w:rsidRDefault="002C1EFF" w:rsidP="00970AD5">
      <w:pPr>
        <w:pStyle w:val="a7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К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об</m:t>
              </m:r>
            </m:sub>
            <m:sup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выб</m:t>
              </m:r>
            </m:sup>
          </m:sSubSup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32</m:t>
              </m:r>
            </m:num>
            <m:den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1492</m:t>
              </m:r>
            </m:den>
          </m:f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0,021 (2,1%)</m:t>
          </m:r>
        </m:oMath>
      </m:oMathPara>
    </w:p>
    <w:p w:rsidR="00970AD5" w:rsidRDefault="00970AD5" w:rsidP="00970AD5">
      <w:pPr>
        <w:pStyle w:val="a7"/>
        <w:numPr>
          <w:ilvl w:val="0"/>
          <w:numId w:val="3"/>
        </w:numPr>
        <w:ind w:left="0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sz w:val="28"/>
          <w:szCs w:val="28"/>
        </w:rPr>
        <w:t>Коэффициент текучести кадров</w:t>
      </w:r>
    </w:p>
    <w:p w:rsidR="00970AD5" w:rsidRDefault="002C1EFF" w:rsidP="00970AD5">
      <w:pPr>
        <w:pStyle w:val="a7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К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тек</m:t>
              </m:r>
            </m:sub>
          </m:sSub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3+12+6</m:t>
              </m:r>
            </m:num>
            <m:den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1492</m:t>
              </m:r>
            </m:den>
          </m:f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0,014 (1,4%)</m:t>
          </m:r>
        </m:oMath>
      </m:oMathPara>
    </w:p>
    <w:p w:rsidR="00970AD5" w:rsidRDefault="00970AD5" w:rsidP="00970AD5">
      <w:pPr>
        <w:pStyle w:val="a7"/>
        <w:rPr>
          <w:rStyle w:val="FontStyle14"/>
          <w:b w:val="0"/>
          <w:i w:val="0"/>
          <w:sz w:val="28"/>
          <w:szCs w:val="28"/>
        </w:rPr>
      </w:pPr>
    </w:p>
    <w:p w:rsidR="00970AD5" w:rsidRDefault="00970AD5" w:rsidP="00970AD5">
      <w:pPr>
        <w:pStyle w:val="a7"/>
        <w:jc w:val="center"/>
        <w:rPr>
          <w:b/>
          <w:i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КОНТРОЛЬНЫЕ ВОПРОСЫ:</w:t>
      </w:r>
    </w:p>
    <w:p w:rsidR="00970AD5" w:rsidRDefault="00970AD5" w:rsidP="00970AD5">
      <w:pPr>
        <w:pStyle w:val="2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Классификация персонала предприятия</w:t>
      </w:r>
    </w:p>
    <w:p w:rsidR="00970AD5" w:rsidRDefault="00970AD5" w:rsidP="00970AD5">
      <w:pPr>
        <w:pStyle w:val="2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Перечислить показатели численности работников. Объяснить их сущность.</w:t>
      </w:r>
    </w:p>
    <w:p w:rsidR="00970AD5" w:rsidRDefault="00970AD5" w:rsidP="00970AD5">
      <w:pPr>
        <w:pStyle w:val="2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Назвать показатели оценки движения кадров на предприятии</w:t>
      </w:r>
    </w:p>
    <w:p w:rsidR="00970AD5" w:rsidRDefault="00970AD5" w:rsidP="00970AD5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70AD5" w:rsidRDefault="00970AD5" w:rsidP="00970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0AD5" w:rsidRDefault="00970AD5" w:rsidP="00970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54BC4" w:rsidRPr="00D32206" w:rsidRDefault="00A54BC4" w:rsidP="00153D7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br w:type="page"/>
      </w:r>
    </w:p>
    <w:p w:rsidR="00153D7C" w:rsidRPr="00D32206" w:rsidRDefault="00153D7C" w:rsidP="00153D7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kern w:val="3"/>
          <w:sz w:val="28"/>
          <w:szCs w:val="28"/>
        </w:rPr>
      </w:pPr>
      <w:r w:rsidRPr="00D32206">
        <w:rPr>
          <w:rFonts w:ascii="Times New Roman CYR" w:hAnsi="Times New Roman CYR" w:cs="Times New Roman CYR"/>
          <w:b/>
          <w:kern w:val="3"/>
          <w:sz w:val="28"/>
          <w:szCs w:val="28"/>
        </w:rPr>
        <w:lastRenderedPageBreak/>
        <w:t xml:space="preserve">8 октября 2024г  Группа СП -1221 </w:t>
      </w:r>
      <w:proofErr w:type="spellStart"/>
      <w:r w:rsidRPr="00D32206">
        <w:rPr>
          <w:rFonts w:ascii="Times New Roman CYR" w:hAnsi="Times New Roman CYR" w:cs="Times New Roman CYR"/>
          <w:b/>
          <w:kern w:val="3"/>
          <w:sz w:val="28"/>
          <w:szCs w:val="28"/>
        </w:rPr>
        <w:t>Дисциплина-МДК</w:t>
      </w:r>
      <w:proofErr w:type="spellEnd"/>
      <w:r w:rsidRPr="00D32206">
        <w:rPr>
          <w:rFonts w:ascii="Times New Roman CYR" w:hAnsi="Times New Roman CYR" w:cs="Times New Roman CYR"/>
          <w:b/>
          <w:kern w:val="3"/>
          <w:sz w:val="28"/>
          <w:szCs w:val="28"/>
        </w:rPr>
        <w:t xml:space="preserve">  04.01            Преподаватель Степанова Л.А</w:t>
      </w:r>
    </w:p>
    <w:p w:rsidR="00153D7C" w:rsidRDefault="00153D7C" w:rsidP="00153D7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153D7C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. ОБЩЕНИЕ</w:t>
      </w:r>
      <w:r w:rsidR="00A54BC4">
        <w:rPr>
          <w:rFonts w:ascii="Times New Roman CYR" w:hAnsi="Times New Roman CYR" w:cs="Times New Roman CYR"/>
          <w:kern w:val="3"/>
          <w:sz w:val="28"/>
          <w:szCs w:val="28"/>
        </w:rPr>
        <w:t xml:space="preserve"> КАК СПОСОБ МЕЖКУЛЬТУРНОЙ КОММУНИКАЦИИ</w:t>
      </w:r>
    </w:p>
    <w:p w:rsidR="00A54BC4" w:rsidRDefault="00153D7C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.1 Общение</w:t>
      </w:r>
      <w:r w:rsidR="00A54BC4">
        <w:rPr>
          <w:rFonts w:ascii="Times New Roman CYR" w:hAnsi="Times New Roman CYR" w:cs="Times New Roman CYR"/>
          <w:kern w:val="3"/>
          <w:sz w:val="28"/>
          <w:szCs w:val="28"/>
        </w:rPr>
        <w:t xml:space="preserve"> как способ межкультурной коммуникации</w:t>
      </w:r>
    </w:p>
    <w:p w:rsidR="00A54BC4" w:rsidRDefault="00153D7C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.2 Способы общения вербальные и невербальные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. ОСОБЕННОСТИ ОБЩЕНИЯ В СЕТИ ИНТЕРНЕТ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.1 Психоло</w:t>
      </w:r>
      <w:r w:rsidR="00153D7C">
        <w:rPr>
          <w:rFonts w:ascii="Times New Roman CYR" w:hAnsi="Times New Roman CYR" w:cs="Times New Roman CYR"/>
          <w:kern w:val="3"/>
          <w:sz w:val="28"/>
          <w:szCs w:val="28"/>
        </w:rPr>
        <w:t>гические особенности  личности при общении</w:t>
      </w:r>
    </w:p>
    <w:p w:rsidR="00A54BC4" w:rsidRDefault="00153D7C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.2 Деловой </w:t>
      </w:r>
      <w:r w:rsidR="00A54BC4">
        <w:rPr>
          <w:rFonts w:ascii="Times New Roman CYR" w:hAnsi="Times New Roman CYR" w:cs="Times New Roman CYR"/>
          <w:kern w:val="3"/>
          <w:sz w:val="28"/>
          <w:szCs w:val="28"/>
        </w:rPr>
        <w:t>этикет</w:t>
      </w:r>
    </w:p>
    <w:p w:rsidR="00A54BC4" w:rsidRDefault="00153D7C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. ПЕРСПЕКТИВА РАЗВИТИЯ  ДЕЛОВОГО </w:t>
      </w:r>
      <w:r w:rsidR="00A54BC4">
        <w:rPr>
          <w:rFonts w:ascii="Times New Roman CYR" w:hAnsi="Times New Roman CYR" w:cs="Times New Roman CYR"/>
          <w:kern w:val="3"/>
          <w:sz w:val="28"/>
          <w:szCs w:val="28"/>
        </w:rPr>
        <w:t>ОБЩЕНИЯ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ЗАКЛЮЧЕНИЕ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:rsidR="00A54BC4" w:rsidRDefault="00153D7C" w:rsidP="00A54BC4">
      <w:pPr>
        <w:pageBreakBefore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3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3"/>
          <w:sz w:val="28"/>
          <w:szCs w:val="28"/>
        </w:rPr>
        <w:lastRenderedPageBreak/>
        <w:t xml:space="preserve">                          Лекционный материал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В настоящее время в мире существует довольно много средств, форм и способов общения, и немалая часть из них так или иначе связана с современными техническими возможностями, которые в частности представлены использованием глобальной компьютерной сети - Интернет (</w:t>
      </w:r>
      <w:proofErr w:type="spellStart"/>
      <w:r>
        <w:rPr>
          <w:rFonts w:ascii="Times New Roman CYR" w:hAnsi="Times New Roman CYR" w:cs="Times New Roman CYR"/>
          <w:kern w:val="3"/>
          <w:sz w:val="28"/>
          <w:szCs w:val="28"/>
        </w:rPr>
        <w:t>Internet</w:t>
      </w:r>
      <w:proofErr w:type="spellEnd"/>
      <w:r>
        <w:rPr>
          <w:rFonts w:ascii="Times New Roman CYR" w:hAnsi="Times New Roman CYR" w:cs="Times New Roman CYR"/>
          <w:kern w:val="3"/>
          <w:sz w:val="28"/>
          <w:szCs w:val="28"/>
        </w:rPr>
        <w:t>). Это в первую очередь связано с тем, что человечество за последнее столетие совершило огромный скачок в развитии науки и техники, что открыло новые просторы для деятельности человека. Так возникновение и развитие цифровых и компьютерных технологий, а впоследствии массовое распространение персональных компьютеров, открыли новый вид взаимодействия "человек-компьютер", а развитие сети Интернет к взаимодействию "человек-компьютер" добавило возможность коммуникации "человек-компьютер-человек".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В да</w:t>
      </w:r>
      <w:r w:rsidR="00153D7C">
        <w:rPr>
          <w:rFonts w:ascii="Times New Roman CYR" w:hAnsi="Times New Roman CYR" w:cs="Times New Roman CYR"/>
          <w:kern w:val="3"/>
          <w:sz w:val="28"/>
          <w:szCs w:val="28"/>
        </w:rPr>
        <w:t>нной лекции</w:t>
      </w: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будет рассмотрена тема, касающаяся </w:t>
      </w:r>
      <w:r w:rsidR="00153D7C">
        <w:rPr>
          <w:rFonts w:ascii="Times New Roman CYR" w:hAnsi="Times New Roman CYR" w:cs="Times New Roman CYR"/>
          <w:kern w:val="3"/>
          <w:sz w:val="28"/>
          <w:szCs w:val="28"/>
        </w:rPr>
        <w:t>особенностей общения</w:t>
      </w:r>
      <w:proofErr w:type="gramStart"/>
      <w:r w:rsidR="00153D7C">
        <w:rPr>
          <w:rFonts w:ascii="Times New Roman CYR" w:hAnsi="Times New Roman CYR" w:cs="Times New Roman CYR"/>
          <w:kern w:val="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3"/>
          <w:sz w:val="28"/>
          <w:szCs w:val="28"/>
        </w:rPr>
        <w:t>.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Актуальность выбранной темы объясняется необходимостью изучения общения в сети Интернет, потому как данный вид виртуального общения приобретает большую значимость и становится одним из основных видов коммуникации людей в современном мире.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Объектом исследования данной работы является глобальная сеть Интернет, как способ организации межкультурного общения. Предметом исследования работы является общение в Интернете и его особенности. Изучение данной темы также дает возможность оценить роль Интернета в современной жизни, выявить преимущества и недостатки виртуального общения.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Изучение выбранной темы предполагает достижение основной цели - рассмотреть</w:t>
      </w:r>
      <w:r w:rsidR="00153D7C">
        <w:rPr>
          <w:rFonts w:ascii="Times New Roman CYR" w:hAnsi="Times New Roman CYR" w:cs="Times New Roman CYR"/>
          <w:kern w:val="3"/>
          <w:sz w:val="28"/>
          <w:szCs w:val="28"/>
        </w:rPr>
        <w:t xml:space="preserve"> особенности  делового общения</w:t>
      </w:r>
      <w:proofErr w:type="gramStart"/>
      <w:r w:rsidR="00153D7C">
        <w:rPr>
          <w:rFonts w:ascii="Times New Roman CYR" w:hAnsi="Times New Roman CYR" w:cs="Times New Roman CYR"/>
          <w:kern w:val="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3"/>
          <w:sz w:val="28"/>
          <w:szCs w:val="28"/>
        </w:rPr>
        <w:t>.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В соответствии с определенной целью были поставлены и решены следующие задачи: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lastRenderedPageBreak/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>изучить понятие и ор</w:t>
      </w:r>
      <w:r w:rsidR="00153D7C">
        <w:rPr>
          <w:rFonts w:ascii="Times New Roman CYR" w:hAnsi="Times New Roman CYR" w:cs="Times New Roman CYR"/>
          <w:kern w:val="3"/>
          <w:sz w:val="28"/>
          <w:szCs w:val="28"/>
        </w:rPr>
        <w:t>ганизацию общения</w:t>
      </w:r>
      <w:proofErr w:type="gramStart"/>
      <w:r w:rsidR="00153D7C">
        <w:rPr>
          <w:rFonts w:ascii="Times New Roman CYR" w:hAnsi="Times New Roman CYR" w:cs="Times New Roman CYR"/>
          <w:kern w:val="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3"/>
          <w:sz w:val="28"/>
          <w:szCs w:val="28"/>
        </w:rPr>
        <w:t>;</w:t>
      </w:r>
      <w:proofErr w:type="gramEnd"/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>раскрыть аспекты такого общения, определить его основные формы;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>выяснить преимущества и недостатки виртуального общения;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>рассмотреть особенности общения в сети Интернет;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>изложить перспективы развития Интернет - общения;</w:t>
      </w:r>
    </w:p>
    <w:p w:rsidR="00A54BC4" w:rsidRPr="00D32206" w:rsidRDefault="00A54BC4" w:rsidP="00D3220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>проанализировать полученный материал, сделать необходимые вывод</w:t>
      </w:r>
      <w:r w:rsidR="00D32206">
        <w:rPr>
          <w:rFonts w:ascii="Times New Roman CYR" w:hAnsi="Times New Roman CYR" w:cs="Times New Roman CYR"/>
          <w:kern w:val="3"/>
          <w:sz w:val="28"/>
          <w:szCs w:val="28"/>
        </w:rPr>
        <w:t>ы и отразить их в данной лекции</w:t>
      </w:r>
    </w:p>
    <w:p w:rsidR="00A54BC4" w:rsidRDefault="00A54BC4" w:rsidP="00970AD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970AD5" w:rsidP="00970AD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153D7C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3"/>
          <w:sz w:val="28"/>
          <w:szCs w:val="28"/>
        </w:rPr>
        <w:t xml:space="preserve">1.2 Способы  делового общения 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В настоящее время существует</w:t>
      </w:r>
      <w:r w:rsidR="00153D7C">
        <w:rPr>
          <w:rFonts w:ascii="Times New Roman CYR" w:hAnsi="Times New Roman CYR" w:cs="Times New Roman CYR"/>
          <w:kern w:val="3"/>
          <w:sz w:val="28"/>
          <w:szCs w:val="28"/>
        </w:rPr>
        <w:t xml:space="preserve"> очень много способов общения</w:t>
      </w:r>
      <w:proofErr w:type="gramStart"/>
      <w:r w:rsidR="00153D7C">
        <w:rPr>
          <w:rFonts w:ascii="Times New Roman CYR" w:hAnsi="Times New Roman CYR" w:cs="Times New Roman CYR"/>
          <w:kern w:val="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3"/>
          <w:sz w:val="28"/>
          <w:szCs w:val="28"/>
        </w:rPr>
        <w:t>,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основными из которых являются электронная почта, форумы, разнообразные конференции, чаты, сетевые игры и многое другое.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Наиболее универсальное средство компьютерного общения это - электронная почта (Е-мэйл), которая представляет собой аналог хорошо известной системы общения через письма, отправляемые в конвертах, отличающаяся при этом тем, что письмо существует в виде электронного сообщения, которое отправляется с компьютера адресанта на почтовый сервер, а затем доставляется адресату на его почтовый ящик. Вся процедура отправки такого письма при хороших условиях занимает не более 3-5 минут. В этом случае адрес электронного почтового ящика представляет собой следующее написание: </w:t>
      </w:r>
      <w:proofErr w:type="spellStart"/>
      <w:r>
        <w:rPr>
          <w:rFonts w:ascii="Times New Roman CYR" w:hAnsi="Times New Roman CYR" w:cs="Times New Roman CYR"/>
          <w:kern w:val="3"/>
          <w:sz w:val="28"/>
          <w:szCs w:val="28"/>
        </w:rPr>
        <w:t>имя@почтовый_сервер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.к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>од_страны</w:t>
      </w:r>
      <w:proofErr w:type="spell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(например: </w:t>
      </w:r>
      <w:proofErr w:type="spellStart"/>
      <w:r>
        <w:rPr>
          <w:rFonts w:ascii="Times New Roman CYR" w:hAnsi="Times New Roman CYR" w:cs="Times New Roman CYR"/>
          <w:kern w:val="3"/>
          <w:sz w:val="28"/>
          <w:szCs w:val="28"/>
        </w:rPr>
        <w:t>ivanov@mail.ru</w:t>
      </w:r>
      <w:proofErr w:type="spell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). 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Электронное письмо, как и обычное письмо в конверте, может содержать различные вложения в виде графических (фотографии, рисунки, картинки, схемы, таблицы), аудио (музыка, речь) и других видов файлов.</w:t>
      </w:r>
      <w:proofErr w:type="gramEnd"/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Электронной переписке свойственны некоторые особенности: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lastRenderedPageBreak/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>общение носит межличностный или групповой характер;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общение всегда опосредовано и </w:t>
      </w:r>
      <w:proofErr w:type="spellStart"/>
      <w:r>
        <w:rPr>
          <w:rFonts w:ascii="Times New Roman CYR" w:hAnsi="Times New Roman CYR" w:cs="Times New Roman CYR"/>
          <w:kern w:val="3"/>
          <w:sz w:val="28"/>
          <w:szCs w:val="28"/>
        </w:rPr>
        <w:t>дистантно</w:t>
      </w:r>
      <w:proofErr w:type="spell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(в роли посредников выступает компьютер и почтовая служба);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>по способу взаимодействия виртуальное общение может быть монологом либо диалогом;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>форма общения может быть письменная и устная (если общение идет с помощью звуковых речевых файлов, прикрепленных к письмам);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Symbol" w:hAnsi="Symbol" w:cs="Symbol"/>
          <w:kern w:val="3"/>
          <w:sz w:val="28"/>
          <w:szCs w:val="28"/>
        </w:rPr>
        <w:t></w:t>
      </w:r>
      <w:r>
        <w:rPr>
          <w:rFonts w:ascii="Symbol" w:hAnsi="Symbol" w:cs="Symbol"/>
          <w:kern w:val="3"/>
          <w:sz w:val="28"/>
          <w:szCs w:val="28"/>
        </w:rPr>
        <w:tab/>
      </w:r>
      <w:r>
        <w:rPr>
          <w:rFonts w:ascii="Times New Roman CYR" w:hAnsi="Times New Roman CYR" w:cs="Times New Roman CYR"/>
          <w:kern w:val="3"/>
          <w:sz w:val="28"/>
          <w:szCs w:val="28"/>
        </w:rPr>
        <w:t>стиль речи может быть как официально-деловой, так и любой другой, вплоть до разговорной речи и использования не нормативной лексики.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Здесь многое зависит от уровня развития собеседников, их взаимоотношений и целей, которые ими преследуются.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Электронная почта по сравнению с бумажной почтой имеет некоторые преимущества, которые состоят в следующем: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мизерные затраты времени и денег на пересылку;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меньшее количество требуемых данных для успешной доставки;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возможность отправки вместе с письмом звуковых материалов;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возможность отправки одного письма сразу нескольким адресатам;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возможность переадресации писем и т.д.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Но у Е-мэйл имеются и такие недостатки, как: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необходимость наличия компьютера, выхода в Интернет, электронного почтового ящика, а также элементарных знаний по управлен</w:t>
      </w:r>
      <w:r w:rsidR="00153D7C">
        <w:rPr>
          <w:rFonts w:ascii="Times New Roman CYR" w:hAnsi="Times New Roman CYR" w:cs="Times New Roman CYR"/>
          <w:kern w:val="3"/>
          <w:sz w:val="28"/>
          <w:szCs w:val="28"/>
        </w:rPr>
        <w:t>ию программным обеспечением</w:t>
      </w:r>
      <w:proofErr w:type="gramStart"/>
      <w:r w:rsidR="00153D7C">
        <w:rPr>
          <w:rFonts w:ascii="Times New Roman CYR" w:hAnsi="Times New Roman CYR" w:cs="Times New Roman CYR"/>
          <w:kern w:val="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3"/>
          <w:sz w:val="28"/>
          <w:szCs w:val="28"/>
        </w:rPr>
        <w:t>;</w:t>
      </w:r>
      <w:proofErr w:type="gramEnd"/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при отправке большого числа прикрепленных файлов, либо файлов большого размера бывает целесообразнее воспользоваться обычной почтой.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Ещё один способ общения в Интернете это форумы, т.е. организация обмена информацией и общения между большим количеством собеседников, которым не безынтересна тема обсуждения, которая и является причиной концентрации этих людей в одном месте для вынесения её на всеобщее </w:t>
      </w:r>
      <w:r>
        <w:rPr>
          <w:rFonts w:ascii="Times New Roman CYR" w:hAnsi="Times New Roman CYR" w:cs="Times New Roman CYR"/>
          <w:kern w:val="3"/>
          <w:sz w:val="28"/>
          <w:szCs w:val="28"/>
        </w:rPr>
        <w:lastRenderedPageBreak/>
        <w:t>обсуждения.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Их главное отличие состоит в том, что при организации Интернет форумов не существует строгих ограничений на контингент участников - ими могут стать любые пользователи, зарегистрированные на том или ином форуме, не существует также и временных рамок обсуждения темы - процесс продолжается до тех пор, пока тема интересна для собеседников.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Существуют различные по тематике, контингенту участников и преследуемым целям форумы: одни являются Интернет - аналогами ранее проводившихся собраний по каким-либо темам, требующим дальнейшего обсуждения, другие существуют для организации общения людей (как 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правило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имеющих дружеские отношения вне Интернета, т.е. в обычной жизни), по разным причинам не способных собраться в одном месте для живого не опосредованного общения. Форумы первого типа обычно имеют научную или социально-политическую тематику и преследуют соответствующие цели, в качестве которых может выступать решение каких-либо проблем, связанных с этой тематикой. Таким форумам присущи некоторая официальность и официально-деловой, научный или научно-публицистический стиль речи.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Форумы второго типа отличаются, прежде всего, тематикой - обсуждаться могут различные бытовые сферы жизни, общественные события или же работы творцов в области искусства (в т.ч. музыки, живописи, поэзии и прозы и т.д.), а также неофициальностью общения. Кроме того, в зависимости от контингента участников, без ограничений используются все средства языка. Общение идет преимущественно в разговорном стиле речи, но жестких рамок здесь нет. Целями можно считать получение участниками различных знаний, опыта общения, а также получение некой истины в спорах относительно того или иного явления или индивидуальных предпочтений.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Всем форумам присущи неписанные правила: обсуждение любой темы начинается с монолога автора в виде статьи (отзыва/рецензии, мнения по какой либо из интересующей многих позиции), содержащего суть проблемы и </w:t>
      </w:r>
      <w:r>
        <w:rPr>
          <w:rFonts w:ascii="Times New Roman CYR" w:hAnsi="Times New Roman CYR" w:cs="Times New Roman CYR"/>
          <w:kern w:val="3"/>
          <w:sz w:val="28"/>
          <w:szCs w:val="28"/>
        </w:rPr>
        <w:lastRenderedPageBreak/>
        <w:t>аргументированные доводы автора в пользу той или иной точки зрения.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Далее к обсуждению темы с автором подключаются все заинтересованные лица. Таким образом, способ взаимодействия можно назвать уже либо диалогом, либо </w:t>
      </w:r>
      <w:proofErr w:type="spellStart"/>
      <w:r>
        <w:rPr>
          <w:rFonts w:ascii="Times New Roman CYR" w:hAnsi="Times New Roman CYR" w:cs="Times New Roman CYR"/>
          <w:kern w:val="3"/>
          <w:sz w:val="28"/>
          <w:szCs w:val="28"/>
        </w:rPr>
        <w:t>полилогом</w:t>
      </w:r>
      <w:proofErr w:type="spell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, если общение идет между несколькими участниками, которые могут обращаться к автору или друг к другу. Цели обсуждений на форумах могут носить информативный, </w:t>
      </w:r>
      <w:proofErr w:type="spellStart"/>
      <w:r>
        <w:rPr>
          <w:rFonts w:ascii="Times New Roman CYR" w:hAnsi="Times New Roman CYR" w:cs="Times New Roman CYR"/>
          <w:kern w:val="3"/>
          <w:sz w:val="28"/>
          <w:szCs w:val="28"/>
        </w:rPr>
        <w:t>прескрептивный</w:t>
      </w:r>
      <w:proofErr w:type="spell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kern w:val="3"/>
          <w:sz w:val="28"/>
          <w:szCs w:val="28"/>
        </w:rPr>
        <w:t>эмотивный</w:t>
      </w:r>
      <w:proofErr w:type="spell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или же смешанный характер. Длительность обсуждения одной темы может составлять как от нескольких часов, так до нескольких месяцев или даже лет.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Преимущества Интернет форумов перед живым общением: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отсутствие необходимости совершать переезды к месту проведения форума - достаточно включить компьютер и набрать электронный адрес;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колоссальная экономия времени, сил и денег при участии в форуме;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возможность принимать участие сразу в нескольких форумах;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отсутствие физического контакта с оппонентами исключает возможность применения физической силы в спорных ситуациях;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период проведения форума не имеет жестких временных рамок;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Недостатки Интернет - форумов заключаются в следующем: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необходимо наличие компьютера, выхода в Интернет, электронного почтового ящика, регистрации на форуме, а также элементарных знаний по использованию программного обеспечением ПЭВМ;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частое отсутствие визуального представления о собеседниках в виду их нежелания выставлять свои фото на всеобщее обозрение.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Разновидностью форумов, отличающихся от них отсутствием какой-либо определенной научной или социальной тематики, являются чаты. Создаются они непосредственно для стимуляции живого группового общения в основном молодых людей. Такое общение проходит в виде </w:t>
      </w:r>
      <w:proofErr w:type="spellStart"/>
      <w:r>
        <w:rPr>
          <w:rFonts w:ascii="Times New Roman CYR" w:hAnsi="Times New Roman CYR" w:cs="Times New Roman CYR"/>
          <w:kern w:val="3"/>
          <w:sz w:val="28"/>
          <w:szCs w:val="28"/>
        </w:rPr>
        <w:t>полилога</w:t>
      </w:r>
      <w:proofErr w:type="spell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часто незнакомых людей, преследующих цель - заведение знакомств.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Подобно живому знакомству, для реализации указанной цели, как правило, </w:t>
      </w:r>
      <w:r>
        <w:rPr>
          <w:rFonts w:ascii="Times New Roman CYR" w:hAnsi="Times New Roman CYR" w:cs="Times New Roman CYR"/>
          <w:kern w:val="3"/>
          <w:sz w:val="28"/>
          <w:szCs w:val="28"/>
        </w:rPr>
        <w:lastRenderedPageBreak/>
        <w:t>существует несколько этапов: Участники, читая различные высказывания, находят близкого или интересного им человека с которым, поначалу, обмениваются общей информацией о себе, либо открыто предлагают ему познакомиться. Далее следует диалог, который существует для «прощупывания» собеседника, и, в конечном итоге, если собеседники заинтересованы друг в друге, они договариваются о встрече на «большой земле». При этом все участники, находящиеся в чате имеют возможность наблюдать за их общением или присоединяться к ним. Отличительной особенностью является относительная кратковременность (по сравнению с форумами) каких-либо дебатов между оппонентами. Преимущества и недостатки общения в чате аналогичны преимуществам и недостаткам общения на форумах.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Несколько иным способом общения в Интернете является конференция, ее устройство напоминает доску объявлений, и газету одновременно. Никакого списка участников конференции не существует. Получать и отправлять сообщения может любой, чей компьютер связан с каким-нибудь другим компьютером, который получает сообщения конференции. Все рассылаемые сообщения разделены на группы по темам, и для того, чтобы получать сообщения группы, надо на эту группу подписаться, то есть включить имя этой группы в список на своем персональном компьютере (ПК). Такое устройство конференции позволяет получать все сообщения по интересующим темам, независимо от того, кто их написал, и рассылать сообщение, не беспокоясь об адресах получателей - его прочтут те, кого оно может заинтересовать.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Основные участники конференций - люди, которым важно не столько межличностное общение, сколько интеллектуальное. Как правило, это профессионалы, которые ищут здесь ответы на свои профессиональные вопросы. Такие люди, если и вступают в сетевой разговор, - то чаще всего для того, чтобы получить полезную информацию по интересующему их предмету. Через конференции проще всего находить единомышленников, организовывать </w:t>
      </w:r>
      <w:r>
        <w:rPr>
          <w:rFonts w:ascii="Times New Roman CYR" w:hAnsi="Times New Roman CYR" w:cs="Times New Roman CYR"/>
          <w:kern w:val="3"/>
          <w:sz w:val="28"/>
          <w:szCs w:val="28"/>
        </w:rPr>
        <w:lastRenderedPageBreak/>
        <w:t>либо научные сообщества, а также конференция незаменима для научных дискуссий. При помощи конференции можно обсуждать интересующую тему в такой компании, собрать которую в одном месте для личной беседы стоило бы бешеных денег и непредсказуемых затрат времени и сил.</w:t>
      </w:r>
    </w:p>
    <w:p w:rsidR="00A54BC4" w:rsidRPr="00970AD5" w:rsidRDefault="00A54BC4" w:rsidP="00970AD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D32206" w:rsidP="00D3220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kern w:val="3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3"/>
          <w:sz w:val="28"/>
          <w:szCs w:val="28"/>
        </w:rPr>
        <w:t>2.2</w:t>
      </w:r>
      <w:r w:rsidR="00970AD5">
        <w:rPr>
          <w:rFonts w:ascii="Times New Roman CYR" w:hAnsi="Times New Roman CYR" w:cs="Times New Roman CYR"/>
          <w:b/>
          <w:bCs/>
          <w:kern w:val="3"/>
          <w:sz w:val="28"/>
          <w:szCs w:val="28"/>
        </w:rPr>
        <w:t xml:space="preserve">Деловой </w:t>
      </w:r>
      <w:r w:rsidR="00A54BC4">
        <w:rPr>
          <w:rFonts w:ascii="Times New Roman CYR" w:hAnsi="Times New Roman CYR" w:cs="Times New Roman CYR"/>
          <w:b/>
          <w:bCs/>
          <w:kern w:val="3"/>
          <w:sz w:val="28"/>
          <w:szCs w:val="28"/>
        </w:rPr>
        <w:t>этикет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Необходимо отметить ряд характерных особенностей коммуникаци</w:t>
      </w:r>
      <w:r w:rsidR="00D32206">
        <w:rPr>
          <w:rFonts w:ascii="Times New Roman CYR" w:hAnsi="Times New Roman CYR" w:cs="Times New Roman CYR"/>
          <w:kern w:val="3"/>
          <w:sz w:val="28"/>
          <w:szCs w:val="28"/>
        </w:rPr>
        <w:t>и при помощи  общения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В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о-первых, возможность одновременного общения большого числа людей, находящихся в разных частях света, и, следовательно, живущих в разных культурах; во-вторых, невозможность использования большей части невербальных средств коммуникации и </w:t>
      </w:r>
      <w:proofErr w:type="spellStart"/>
      <w:r>
        <w:rPr>
          <w:rFonts w:ascii="Times New Roman CYR" w:hAnsi="Times New Roman CYR" w:cs="Times New Roman CYR"/>
          <w:kern w:val="3"/>
          <w:sz w:val="28"/>
          <w:szCs w:val="28"/>
        </w:rPr>
        <w:t>самопрезентации</w:t>
      </w:r>
      <w:proofErr w:type="spell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; в-третьих, обеднение эмоционального компонента общения; и, в-четвертых, анонимность и снижение психологического риска в процессе общения. Указанные характеристики приводят к выработке новых форм и стилей взаимодействия и возникновению своеобразного </w:t>
      </w:r>
      <w:proofErr w:type="spellStart"/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Интернет-этикета</w:t>
      </w:r>
      <w:proofErr w:type="spellEnd"/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>.</w:t>
      </w:r>
    </w:p>
    <w:p w:rsidR="00A54BC4" w:rsidRDefault="00D32206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Так </w:t>
      </w:r>
      <w:r w:rsidR="00A54BC4">
        <w:rPr>
          <w:rFonts w:ascii="Times New Roman CYR" w:hAnsi="Times New Roman CYR" w:cs="Times New Roman CYR"/>
          <w:kern w:val="3"/>
          <w:sz w:val="28"/>
          <w:szCs w:val="28"/>
        </w:rPr>
        <w:t>этикет содержит в себе негласные правила общения, так называемые заповеди, основные из которых такие: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. Помните о человеке! Не забывайте, что даже через посредство мертвой Сети и напичканного электроникой компьютера вы общаетесь с живым человеком, а часто - со многими людьми одновременно. Не позволяйте одурманить себя атмосферой анонимности и вседозволенности - помните, что на другом конце провода такой же человек, как и вы. Сочиняя электронное послание, представьте, что все это говорите человеку прямо в лицо - и старайтесь, чтобы при этом вам не было стыдно за свои слова.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. Следуйте в Сети тем же правилам, которым вы следуете в реальной жизни. Нарушение законов человеческого общения, моральных правил или норм общественной жизни Сети, возможно, и пройдет для вас относительно </w:t>
      </w:r>
      <w:r>
        <w:rPr>
          <w:rFonts w:ascii="Times New Roman CYR" w:hAnsi="Times New Roman CYR" w:cs="Times New Roman CYR"/>
          <w:kern w:val="3"/>
          <w:sz w:val="28"/>
          <w:szCs w:val="28"/>
        </w:rPr>
        <w:lastRenderedPageBreak/>
        <w:t>безнаказанным, но будет ли при этом чиста ваша совесть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?</w:t>
      </w:r>
      <w:proofErr w:type="gramEnd"/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. Помните, что вы находитесь в киберпространстве! Его границы куда шире, чем границы 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привычного нам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человеческого общества, и в разных его частях могут действовать свои законы. Поэтому, сталкиваясь с новым для вас видом общения в Сети, изучайте его законы и признавайте их приоритет. 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. Бережно относитесь ко времени и мнению других людей! Обращайтесь за помощью только тогда, когда это действительно необходимо - и в этом случае вы всегда можете рассчитывать на помощь и поддержку ваших коллег. Однако не дергайте других пользователей 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по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пустяками - иначе, в конце концов, с вами просто перестанут общаться. Помните, что сетевое время не только ограничено, но и для многих весьма дорого! И, помимо ваших проблем, у ваших собеседников могут быть еще и 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собственные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>.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. Старайтесь выглядеть достойно в глазах своих собеседников! Не экономьте свое время на "условностях" типа правил хорошего тона или, скажем, правил грамматики и орфографии. Даже искренние комплименты теряют в весе и убедительности, будучи воплощенными в грамматически и </w:t>
      </w:r>
      <w:proofErr w:type="spellStart"/>
      <w:r>
        <w:rPr>
          <w:rFonts w:ascii="Times New Roman CYR" w:hAnsi="Times New Roman CYR" w:cs="Times New Roman CYR"/>
          <w:kern w:val="3"/>
          <w:sz w:val="28"/>
          <w:szCs w:val="28"/>
        </w:rPr>
        <w:t>орфографически</w:t>
      </w:r>
      <w:proofErr w:type="spellEnd"/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 неправильной и ошибочной форме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.</w:t>
      </w:r>
      <w:proofErr w:type="gramEnd"/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. Не пренебрегайте советами знатоков и делитесь своими знаниями с другими! Будьте благодарны тем, кто тратит свое время, отвечая на ваши вопросы. Но и сами, получив письмо с вопросом от другого пользователя, не спешите отправлять это послание в мусорную корзину, каким бы нелепым и наивным оно вам не казалось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.</w:t>
      </w:r>
      <w:proofErr w:type="gramEnd"/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. Сдерживайте страсти. Вступать в дискуссии никакой этикет не запрещает, однако не опускайтесь до брани и ругательств - пусть даже ваш визави сознательно провоцирует вас на это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.</w:t>
      </w:r>
      <w:proofErr w:type="gramEnd"/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 xml:space="preserve">. Относитесь с уважением не только к своей, но и к чужой приватности! Если вы по каким-то причинам хотите сохранять анонимность в Сети, признавайте эти права и за вашим собеседником. Более того - он имеет право на </w:t>
      </w:r>
      <w:r>
        <w:rPr>
          <w:rFonts w:ascii="Times New Roman CYR" w:hAnsi="Times New Roman CYR" w:cs="Times New Roman CYR"/>
          <w:kern w:val="3"/>
          <w:sz w:val="28"/>
          <w:szCs w:val="28"/>
        </w:rPr>
        <w:lastRenderedPageBreak/>
        <w:t>анонимность и приватность, даже если вы выступаете "с открытым забралом". Побочное следствие из этого правила: не публикуйте информацию из ваших приватных писем без согласия их отправителей, не копайтесь в чужих почтовых ящиках и, в конечном итоге, в чужих компьютерах</w:t>
      </w:r>
      <w:proofErr w:type="gramStart"/>
      <w:r>
        <w:rPr>
          <w:rFonts w:ascii="Times New Roman CYR" w:hAnsi="Times New Roman CYR" w:cs="Times New Roman CYR"/>
          <w:kern w:val="3"/>
          <w:sz w:val="28"/>
          <w:szCs w:val="28"/>
        </w:rPr>
        <w:t>!</w:t>
      </w:r>
      <w:proofErr w:type="gramEnd"/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. Не злоупотребляйте с</w:t>
      </w:r>
      <w:r w:rsidR="00D32206">
        <w:rPr>
          <w:rFonts w:ascii="Times New Roman CYR" w:hAnsi="Times New Roman CYR" w:cs="Times New Roman CYR"/>
          <w:kern w:val="3"/>
          <w:sz w:val="28"/>
          <w:szCs w:val="28"/>
        </w:rPr>
        <w:t>воей властью и влиянием</w:t>
      </w:r>
      <w:proofErr w:type="gramStart"/>
      <w:r w:rsidR="00D32206">
        <w:rPr>
          <w:rFonts w:ascii="Times New Roman CYR" w:hAnsi="Times New Roman CYR" w:cs="Times New Roman CYR"/>
          <w:kern w:val="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3"/>
          <w:sz w:val="28"/>
          <w:szCs w:val="28"/>
        </w:rPr>
        <w:t>З</w:t>
      </w:r>
      <w:proofErr w:type="gramEnd"/>
      <w:r>
        <w:rPr>
          <w:rFonts w:ascii="Times New Roman CYR" w:hAnsi="Times New Roman CYR" w:cs="Times New Roman CYR"/>
          <w:kern w:val="3"/>
          <w:sz w:val="28"/>
          <w:szCs w:val="28"/>
        </w:rPr>
        <w:t>авоевать доверие трудно, а потерять - так легко!</w:t>
      </w: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  <w:r>
        <w:rPr>
          <w:rFonts w:ascii="Times New Roman CYR" w:hAnsi="Times New Roman CYR" w:cs="Times New Roman CYR"/>
          <w:kern w:val="3"/>
          <w:sz w:val="28"/>
          <w:szCs w:val="28"/>
        </w:rPr>
        <w:t>. Будьте терпимы к недостаткам окружающих вас людей! Не смотрите на то, соблюдают или нет ваши собеседники правила сетевого этикета, соблюдайте их сами! В конце концов, предельно вежливо порекомендуйте собеседнику ознакомиться с этими правилами.</w:t>
      </w:r>
    </w:p>
    <w:p w:rsidR="00A54BC4" w:rsidRDefault="00A54BC4" w:rsidP="00970AD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970AD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3"/>
          <w:sz w:val="28"/>
          <w:szCs w:val="28"/>
        </w:rPr>
      </w:pPr>
    </w:p>
    <w:p w:rsidR="00A54BC4" w:rsidRDefault="00A54BC4" w:rsidP="00A54BC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3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br w:type="page"/>
      </w:r>
    </w:p>
    <w:p w:rsidR="00A54BC4" w:rsidRDefault="00A54BC4" w:rsidP="00D32206">
      <w:pPr>
        <w:pageBreakBefore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Pr="00970AD5" w:rsidRDefault="00A54BC4" w:rsidP="00D3220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A54BC4" w:rsidRDefault="00A54BC4" w:rsidP="00A54BC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3"/>
          <w:sz w:val="28"/>
          <w:szCs w:val="28"/>
        </w:rPr>
      </w:pPr>
    </w:p>
    <w:p w:rsidR="00046BD8" w:rsidRDefault="00046BD8">
      <w:bookmarkStart w:id="0" w:name="_GoBack"/>
      <w:bookmarkEnd w:id="0"/>
    </w:p>
    <w:p w:rsidR="00D32206" w:rsidRDefault="00D32206"/>
    <w:sectPr w:rsidR="00D32206" w:rsidSect="00636E55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D7C" w:rsidRDefault="00153D7C" w:rsidP="00153D7C">
      <w:pPr>
        <w:spacing w:after="0" w:line="240" w:lineRule="auto"/>
      </w:pPr>
      <w:r>
        <w:separator/>
      </w:r>
    </w:p>
  </w:endnote>
  <w:endnote w:type="continuationSeparator" w:id="0">
    <w:p w:rsidR="00153D7C" w:rsidRDefault="00153D7C" w:rsidP="00153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D7C" w:rsidRDefault="00153D7C" w:rsidP="00153D7C">
      <w:pPr>
        <w:spacing w:after="0" w:line="240" w:lineRule="auto"/>
      </w:pPr>
      <w:r>
        <w:separator/>
      </w:r>
    </w:p>
  </w:footnote>
  <w:footnote w:type="continuationSeparator" w:id="0">
    <w:p w:rsidR="00153D7C" w:rsidRDefault="00153D7C" w:rsidP="00153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1630"/>
    <w:multiLevelType w:val="hybridMultilevel"/>
    <w:tmpl w:val="0D98FC36"/>
    <w:lvl w:ilvl="0" w:tplc="8F6A6E96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4311E"/>
    <w:multiLevelType w:val="hybridMultilevel"/>
    <w:tmpl w:val="319EF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1C3304"/>
    <w:multiLevelType w:val="hybridMultilevel"/>
    <w:tmpl w:val="62C48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B479E9"/>
    <w:multiLevelType w:val="hybridMultilevel"/>
    <w:tmpl w:val="80A24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1F10"/>
    <w:rsid w:val="00046BD8"/>
    <w:rsid w:val="00153D7C"/>
    <w:rsid w:val="002C1EFF"/>
    <w:rsid w:val="00636E55"/>
    <w:rsid w:val="00970AD5"/>
    <w:rsid w:val="00A54BC4"/>
    <w:rsid w:val="00A81F10"/>
    <w:rsid w:val="00D32206"/>
    <w:rsid w:val="00E3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B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3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53D7C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53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53D7C"/>
    <w:rPr>
      <w:rFonts w:eastAsiaTheme="minorEastAsia"/>
      <w:lang w:eastAsia="ru-RU"/>
    </w:rPr>
  </w:style>
  <w:style w:type="paragraph" w:styleId="2">
    <w:name w:val="Body Text 2"/>
    <w:basedOn w:val="a"/>
    <w:link w:val="20"/>
    <w:semiHidden/>
    <w:unhideWhenUsed/>
    <w:rsid w:val="00970AD5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970A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70AD5"/>
    <w:pPr>
      <w:spacing w:after="0" w:line="240" w:lineRule="auto"/>
    </w:pPr>
  </w:style>
  <w:style w:type="character" w:customStyle="1" w:styleId="FontStyle14">
    <w:name w:val="Font Style14"/>
    <w:basedOn w:val="a0"/>
    <w:uiPriority w:val="99"/>
    <w:rsid w:val="00970AD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styleId="a8">
    <w:name w:val="Table Grid"/>
    <w:basedOn w:val="a1"/>
    <w:rsid w:val="00970AD5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70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0AD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9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2881</Words>
  <Characters>16427</Characters>
  <Application>Microsoft Office Word</Application>
  <DocSecurity>0</DocSecurity>
  <Lines>136</Lines>
  <Paragraphs>38</Paragraphs>
  <ScaleCrop>false</ScaleCrop>
  <Company/>
  <LinksUpToDate>false</LinksUpToDate>
  <CharactersWithSpaces>19270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user</cp:lastModifiedBy>
  <cp:revision>5</cp:revision>
  <dcterms:created xsi:type="dcterms:W3CDTF">2021-06-15T07:42:00Z</dcterms:created>
  <dcterms:modified xsi:type="dcterms:W3CDTF">2006-01-09T21:21:00Z</dcterms:modified>
</cp:coreProperties>
</file>